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838" w:rsidRDefault="00197838" w:rsidP="00197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ОСОБЕНО МНЕНИЕ към Решение №95-МИ от 14.10.2023 на ОИК Родопи</w:t>
      </w:r>
    </w:p>
    <w:p w:rsidR="00197838" w:rsidRDefault="00197838" w:rsidP="00197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</w:p>
    <w:p w:rsidR="00197838" w:rsidRDefault="00197838" w:rsidP="00197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Радостин Семерджиев – Секретар на ОИК Родопи</w:t>
      </w:r>
    </w:p>
    <w:p w:rsidR="00197838" w:rsidRDefault="00197838" w:rsidP="00197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0653" w:rsidRPr="00620653" w:rsidRDefault="00DA282C" w:rsidP="006206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E79">
        <w:rPr>
          <w:rFonts w:ascii="Times New Roman" w:hAnsi="Times New Roman" w:cs="Times New Roman"/>
          <w:sz w:val="24"/>
          <w:szCs w:val="24"/>
        </w:rPr>
        <w:t>При</w:t>
      </w:r>
      <w:r w:rsidR="00D55AEE" w:rsidRPr="00AE7E79">
        <w:rPr>
          <w:rFonts w:ascii="Times New Roman" w:hAnsi="Times New Roman" w:cs="Times New Roman"/>
          <w:sz w:val="24"/>
          <w:szCs w:val="24"/>
        </w:rPr>
        <w:t xml:space="preserve">  </w:t>
      </w:r>
      <w:r w:rsidRPr="00AE7E79">
        <w:rPr>
          <w:rFonts w:ascii="Times New Roman" w:hAnsi="Times New Roman" w:cs="Times New Roman"/>
          <w:sz w:val="24"/>
          <w:szCs w:val="24"/>
        </w:rPr>
        <w:t>извърш</w:t>
      </w:r>
      <w:r w:rsidR="00D55AEE" w:rsidRPr="00AE7E79">
        <w:rPr>
          <w:rFonts w:ascii="Times New Roman" w:hAnsi="Times New Roman" w:cs="Times New Roman"/>
          <w:sz w:val="24"/>
          <w:szCs w:val="24"/>
        </w:rPr>
        <w:t xml:space="preserve">ената проверка </w:t>
      </w:r>
      <w:r w:rsidRPr="00AE7E79">
        <w:rPr>
          <w:rFonts w:ascii="Times New Roman" w:hAnsi="Times New Roman" w:cs="Times New Roman"/>
          <w:sz w:val="24"/>
          <w:szCs w:val="24"/>
        </w:rPr>
        <w:t>комисията констатира</w:t>
      </w:r>
      <w:r w:rsidR="00D55AEE" w:rsidRPr="00AE7E79">
        <w:rPr>
          <w:rFonts w:ascii="Times New Roman" w:hAnsi="Times New Roman" w:cs="Times New Roman"/>
          <w:sz w:val="24"/>
          <w:szCs w:val="24"/>
        </w:rPr>
        <w:t>, че в действителност на улица „Захари Стоянов“ №37 има залепени плакати на ПП Земеделски съюз „Александър Стамболийски</w:t>
      </w:r>
      <w:r w:rsidR="004D6927">
        <w:rPr>
          <w:rFonts w:ascii="Times New Roman" w:hAnsi="Times New Roman" w:cs="Times New Roman"/>
          <w:sz w:val="24"/>
          <w:szCs w:val="24"/>
        </w:rPr>
        <w:t>“</w:t>
      </w:r>
      <w:r w:rsidR="00620653">
        <w:rPr>
          <w:rFonts w:ascii="Times New Roman" w:hAnsi="Times New Roman" w:cs="Times New Roman"/>
          <w:sz w:val="24"/>
          <w:szCs w:val="24"/>
        </w:rPr>
        <w:t>.</w:t>
      </w:r>
      <w:r w:rsidR="00620653" w:rsidRPr="00620653">
        <w:t xml:space="preserve"> </w:t>
      </w:r>
      <w:r w:rsidR="00197838">
        <w:rPr>
          <w:rFonts w:ascii="Times New Roman" w:hAnsi="Times New Roman" w:cs="Times New Roman"/>
          <w:sz w:val="24"/>
          <w:szCs w:val="24"/>
        </w:rPr>
        <w:t>У</w:t>
      </w:r>
      <w:r w:rsidR="00620653" w:rsidRPr="00620653">
        <w:rPr>
          <w:rFonts w:ascii="Times New Roman" w:hAnsi="Times New Roman" w:cs="Times New Roman"/>
          <w:sz w:val="24"/>
          <w:szCs w:val="24"/>
        </w:rPr>
        <w:t>станови</w:t>
      </w:r>
      <w:r w:rsidR="00197838">
        <w:rPr>
          <w:rFonts w:ascii="Times New Roman" w:hAnsi="Times New Roman" w:cs="Times New Roman"/>
          <w:sz w:val="24"/>
          <w:szCs w:val="24"/>
        </w:rPr>
        <w:t xml:space="preserve"> се</w:t>
      </w:r>
      <w:r w:rsidR="00620653" w:rsidRPr="00620653">
        <w:rPr>
          <w:rFonts w:ascii="Times New Roman" w:hAnsi="Times New Roman" w:cs="Times New Roman"/>
          <w:sz w:val="24"/>
          <w:szCs w:val="24"/>
        </w:rPr>
        <w:t>, че такива плакати има разпространени и на други места в населеното място.</w:t>
      </w:r>
    </w:p>
    <w:p w:rsidR="00FD0019" w:rsidRDefault="005C0C3C" w:rsidP="006206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E79">
        <w:rPr>
          <w:rFonts w:ascii="Times New Roman" w:hAnsi="Times New Roman" w:cs="Times New Roman"/>
          <w:sz w:val="24"/>
          <w:szCs w:val="24"/>
        </w:rPr>
        <w:t xml:space="preserve">Част от агитационните материали са индивидуални с лицата на отделни кандидати от листата на партията, но има и такива с цялата кандидатска листа. </w:t>
      </w:r>
      <w:r w:rsidR="00B66D38" w:rsidRPr="00AE7E79">
        <w:rPr>
          <w:rFonts w:ascii="Times New Roman" w:hAnsi="Times New Roman" w:cs="Times New Roman"/>
          <w:sz w:val="24"/>
          <w:szCs w:val="24"/>
        </w:rPr>
        <w:t>От направеното замерване с рулетка се вижда, че размерът на надписа указващ, че купуването и продаването на гласове е престъпление не отговаря на нормативно определените 10% от лицевата страна на агитационния материал, както и не е разположен в обособено поле</w:t>
      </w:r>
      <w:r w:rsidR="004D6927">
        <w:rPr>
          <w:rFonts w:ascii="Times New Roman" w:hAnsi="Times New Roman" w:cs="Times New Roman"/>
          <w:sz w:val="24"/>
          <w:szCs w:val="24"/>
        </w:rPr>
        <w:t xml:space="preserve"> съгласно</w:t>
      </w:r>
      <w:r w:rsidR="004D6927" w:rsidRPr="004D6927">
        <w:rPr>
          <w:rFonts w:ascii="Times New Roman" w:hAnsi="Times New Roman" w:cs="Times New Roman"/>
          <w:sz w:val="24"/>
          <w:szCs w:val="24"/>
        </w:rPr>
        <w:t xml:space="preserve"> изкисванията на ИК и Решение № 2469-МИ от 19 септември 2023 г</w:t>
      </w:r>
      <w:r w:rsidR="00197838">
        <w:rPr>
          <w:rFonts w:ascii="Times New Roman" w:hAnsi="Times New Roman" w:cs="Times New Roman"/>
          <w:sz w:val="24"/>
          <w:szCs w:val="24"/>
        </w:rPr>
        <w:t>од</w:t>
      </w:r>
      <w:r w:rsidR="004D6927" w:rsidRPr="004D6927">
        <w:rPr>
          <w:rFonts w:ascii="Times New Roman" w:hAnsi="Times New Roman" w:cs="Times New Roman"/>
          <w:sz w:val="24"/>
          <w:szCs w:val="24"/>
        </w:rPr>
        <w:t>. на ЦИК</w:t>
      </w:r>
      <w:r w:rsidR="00B66D38" w:rsidRPr="00AE7E79">
        <w:rPr>
          <w:rFonts w:ascii="Times New Roman" w:hAnsi="Times New Roman" w:cs="Times New Roman"/>
          <w:sz w:val="24"/>
          <w:szCs w:val="24"/>
        </w:rPr>
        <w:t>.</w:t>
      </w:r>
    </w:p>
    <w:p w:rsidR="00FD0019" w:rsidRDefault="00FD0019" w:rsidP="006206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отношение на визираното нарушение по чл.183, ал.4 от ИК, а именно използването на знамето на Република България в агитационния материал на</w:t>
      </w:r>
      <w:r w:rsidRPr="00FD0019">
        <w:t xml:space="preserve"> </w:t>
      </w:r>
      <w:r w:rsidRPr="00FD0019">
        <w:rPr>
          <w:rFonts w:ascii="Times New Roman" w:hAnsi="Times New Roman" w:cs="Times New Roman"/>
          <w:sz w:val="24"/>
          <w:szCs w:val="24"/>
        </w:rPr>
        <w:t>ПП Земеделски съюз „Александър Стамболийски“</w:t>
      </w:r>
      <w:r>
        <w:rPr>
          <w:rFonts w:ascii="Times New Roman" w:hAnsi="Times New Roman" w:cs="Times New Roman"/>
          <w:sz w:val="24"/>
          <w:szCs w:val="24"/>
        </w:rPr>
        <w:t xml:space="preserve"> следва да се отбележи, че съгласно трайно установената съдебна практика в Решение № 12031 от 09.11.2016 год. на ВАС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отделение по адм. дело № 12478/2016 год. и други е посочено следното: „</w:t>
      </w:r>
      <w:r w:rsidRPr="00620653">
        <w:rPr>
          <w:rFonts w:ascii="Times New Roman" w:hAnsi="Times New Roman" w:cs="Times New Roman"/>
          <w:i/>
          <w:sz w:val="24"/>
          <w:szCs w:val="24"/>
        </w:rPr>
        <w:t>За да е нарушение на тази разпоредба (чл.183, ал.4 от ИК бел. моя)  следва в агитационните материали да е използван герба или знамето на Република България и то по начина, описан в чл.15 от ЗДП</w:t>
      </w:r>
      <w:r w:rsidR="00620653" w:rsidRPr="00620653">
        <w:rPr>
          <w:rFonts w:ascii="Times New Roman" w:hAnsi="Times New Roman" w:cs="Times New Roman"/>
          <w:i/>
          <w:sz w:val="24"/>
          <w:szCs w:val="24"/>
        </w:rPr>
        <w:t>НЗРБ, с определените цветове, начина на разположението на цветовете в зависимост от положението на знамето, формата, размера на полетата и тяхното разположение. Тук е мястото да се отбележи, че законодателят е въвел изрична и ясна забрана, отнасяща се до използването на знамето или герба, не до хипотези за съдържащи се внушения, основани на националния символ, в конкретния случай – знамето на РБ</w:t>
      </w:r>
      <w:r w:rsidR="00620653">
        <w:rPr>
          <w:rFonts w:ascii="Times New Roman" w:hAnsi="Times New Roman" w:cs="Times New Roman"/>
          <w:sz w:val="24"/>
          <w:szCs w:val="24"/>
        </w:rPr>
        <w:t>“</w:t>
      </w:r>
    </w:p>
    <w:p w:rsidR="00C27807" w:rsidRDefault="00DA282C" w:rsidP="00AE7E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E79">
        <w:rPr>
          <w:rFonts w:ascii="Times New Roman" w:hAnsi="Times New Roman" w:cs="Times New Roman"/>
          <w:sz w:val="24"/>
          <w:szCs w:val="24"/>
        </w:rPr>
        <w:t xml:space="preserve">Доколкото в ИК и в решение на ЦИК е разписано, че по време на </w:t>
      </w:r>
      <w:r w:rsidR="004D6927">
        <w:rPr>
          <w:rFonts w:ascii="Times New Roman" w:hAnsi="Times New Roman" w:cs="Times New Roman"/>
          <w:sz w:val="24"/>
          <w:szCs w:val="24"/>
        </w:rPr>
        <w:t>пред</w:t>
      </w:r>
      <w:r w:rsidRPr="00AE7E79">
        <w:rPr>
          <w:rFonts w:ascii="Times New Roman" w:hAnsi="Times New Roman" w:cs="Times New Roman"/>
          <w:sz w:val="24"/>
          <w:szCs w:val="24"/>
        </w:rPr>
        <w:t>изборната кампания компетентен орган по прилагане на ИК е ОИК</w:t>
      </w:r>
      <w:r w:rsidR="004D6927">
        <w:rPr>
          <w:rFonts w:ascii="Times New Roman" w:hAnsi="Times New Roman" w:cs="Times New Roman"/>
          <w:sz w:val="24"/>
          <w:szCs w:val="24"/>
        </w:rPr>
        <w:t>, в чийто район се провежда такава</w:t>
      </w:r>
      <w:r w:rsidRPr="00AE7E79">
        <w:rPr>
          <w:rFonts w:ascii="Times New Roman" w:hAnsi="Times New Roman" w:cs="Times New Roman"/>
          <w:sz w:val="24"/>
          <w:szCs w:val="24"/>
        </w:rPr>
        <w:t xml:space="preserve">, то следва и ОИК Родопи да се произнесе по подадения до него сигнал. </w:t>
      </w:r>
      <w:r w:rsidR="004D6927">
        <w:rPr>
          <w:rFonts w:ascii="Times New Roman" w:hAnsi="Times New Roman" w:cs="Times New Roman"/>
          <w:sz w:val="24"/>
          <w:szCs w:val="24"/>
        </w:rPr>
        <w:t xml:space="preserve">На основание чл.186, ал.1 </w:t>
      </w:r>
      <w:r w:rsidRPr="00AE7E79">
        <w:rPr>
          <w:rFonts w:ascii="Times New Roman" w:hAnsi="Times New Roman" w:cs="Times New Roman"/>
          <w:sz w:val="24"/>
          <w:szCs w:val="24"/>
        </w:rPr>
        <w:t>ОИК Родопи следва</w:t>
      </w:r>
      <w:r w:rsidR="00FA4F1A" w:rsidRPr="00AE7E79">
        <w:rPr>
          <w:rFonts w:ascii="Times New Roman" w:hAnsi="Times New Roman" w:cs="Times New Roman"/>
          <w:sz w:val="24"/>
          <w:szCs w:val="24"/>
        </w:rPr>
        <w:t xml:space="preserve"> да укаже със свое решение на изпълняващия длъжността кмет на кметство да премахне поставените в нарушение агитационни материали. Доколкото в ИК е предвидена и санкция за нарушение на чл.183, ал.2, на ИК в размер на „от 2000 до 5000 лв.“, какъвто е настоящия случай, то следва да се отбележи, че нормата на чл.480, ал.2 от ИК се отнася до дееца осъществяващ състава лично, тъй като наказателната отговорност е лична и не може да почива на предположения и догадки. Деянието трябва да бъде доказан</w:t>
      </w:r>
      <w:r w:rsidR="003C4085" w:rsidRPr="00AE7E79">
        <w:rPr>
          <w:rFonts w:ascii="Times New Roman" w:hAnsi="Times New Roman" w:cs="Times New Roman"/>
          <w:sz w:val="24"/>
          <w:szCs w:val="24"/>
        </w:rPr>
        <w:t xml:space="preserve">о и извършителят трябва да бъде установен по безспорен и </w:t>
      </w:r>
      <w:r w:rsidR="00AE7E79" w:rsidRPr="00AE7E79">
        <w:rPr>
          <w:rFonts w:ascii="Times New Roman" w:hAnsi="Times New Roman" w:cs="Times New Roman"/>
          <w:sz w:val="24"/>
          <w:szCs w:val="24"/>
        </w:rPr>
        <w:t>не будещ</w:t>
      </w:r>
      <w:r w:rsidR="003C4085" w:rsidRPr="00AE7E79">
        <w:rPr>
          <w:rFonts w:ascii="Times New Roman" w:hAnsi="Times New Roman" w:cs="Times New Roman"/>
          <w:sz w:val="24"/>
          <w:szCs w:val="24"/>
        </w:rPr>
        <w:t xml:space="preserve"> съмнение начин. Наистина деянието е доказано по несъмнен начин, което се установява от извършената от комисията проверка и от приложения снимков материал. Но не може да бъде установен извършителя на деянието</w:t>
      </w:r>
      <w:r w:rsidR="00AE7E79" w:rsidRPr="00AE7E79">
        <w:rPr>
          <w:rFonts w:ascii="Times New Roman" w:hAnsi="Times New Roman" w:cs="Times New Roman"/>
          <w:sz w:val="24"/>
          <w:szCs w:val="24"/>
        </w:rPr>
        <w:t xml:space="preserve">. От така изложеното може да се направи извод, че не може да се вмени във вина на нито един от кандидатите извършването на  предизборна агитация в нарушение на </w:t>
      </w:r>
      <w:r w:rsidR="00197838">
        <w:rPr>
          <w:rFonts w:ascii="Times New Roman" w:hAnsi="Times New Roman" w:cs="Times New Roman"/>
          <w:sz w:val="24"/>
          <w:szCs w:val="24"/>
        </w:rPr>
        <w:t>чл.183, ал.</w:t>
      </w:r>
      <w:r w:rsidR="00AE7E79" w:rsidRPr="00AE7E79">
        <w:rPr>
          <w:rFonts w:ascii="Times New Roman" w:hAnsi="Times New Roman" w:cs="Times New Roman"/>
          <w:sz w:val="24"/>
          <w:szCs w:val="24"/>
        </w:rPr>
        <w:t>2 от ИК, доколкото няма нито едно доказателство в тази посока. Следователно не следва да бъде налагана глоба на нито един от кандидатите, чиито снимки са разположени върху агитационните материали.</w:t>
      </w:r>
      <w:r w:rsidR="00EC5455">
        <w:rPr>
          <w:rFonts w:ascii="Times New Roman" w:hAnsi="Times New Roman" w:cs="Times New Roman"/>
          <w:sz w:val="24"/>
          <w:szCs w:val="24"/>
        </w:rPr>
        <w:t xml:space="preserve"> Също така не може да се наложи административно наказание и на партията, чиито представители са кандидатите от кандидатската листа доколкото предизборната агитация не се извършва от юридическото лице</w:t>
      </w:r>
      <w:r w:rsidR="009728BB">
        <w:rPr>
          <w:rFonts w:ascii="Times New Roman" w:hAnsi="Times New Roman" w:cs="Times New Roman"/>
          <w:sz w:val="24"/>
          <w:szCs w:val="24"/>
        </w:rPr>
        <w:t xml:space="preserve"> и</w:t>
      </w:r>
      <w:r w:rsidR="00EC5455">
        <w:rPr>
          <w:rFonts w:ascii="Times New Roman" w:hAnsi="Times New Roman" w:cs="Times New Roman"/>
          <w:sz w:val="24"/>
          <w:szCs w:val="24"/>
        </w:rPr>
        <w:t xml:space="preserve"> няма </w:t>
      </w:r>
      <w:r w:rsidR="009728BB">
        <w:rPr>
          <w:rFonts w:ascii="Times New Roman" w:hAnsi="Times New Roman" w:cs="Times New Roman"/>
          <w:sz w:val="24"/>
          <w:szCs w:val="24"/>
        </w:rPr>
        <w:t xml:space="preserve">никакви </w:t>
      </w:r>
      <w:r w:rsidR="00EC5455">
        <w:rPr>
          <w:rFonts w:ascii="Times New Roman" w:hAnsi="Times New Roman" w:cs="Times New Roman"/>
          <w:sz w:val="24"/>
          <w:szCs w:val="24"/>
        </w:rPr>
        <w:t xml:space="preserve">доказателства </w:t>
      </w:r>
      <w:r w:rsidR="009728BB">
        <w:rPr>
          <w:rFonts w:ascii="Times New Roman" w:hAnsi="Times New Roman" w:cs="Times New Roman"/>
          <w:sz w:val="24"/>
          <w:szCs w:val="24"/>
        </w:rPr>
        <w:t>в тази посока.</w:t>
      </w:r>
    </w:p>
    <w:p w:rsidR="003E3EA6" w:rsidRDefault="003E3EA6" w:rsidP="003E3E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3EA6" w:rsidRDefault="003E3EA6" w:rsidP="003E3E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Пловдив</w:t>
      </w:r>
    </w:p>
    <w:p w:rsidR="003E3EA6" w:rsidRDefault="003E3EA6" w:rsidP="003E3E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14.10.2023 год.                                                              Р. Семерджиев</w:t>
      </w:r>
    </w:p>
    <w:p w:rsidR="003E3EA6" w:rsidRPr="00AE7E79" w:rsidRDefault="003E3EA6" w:rsidP="00AE7E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Секретар на ОИК Родопи</w:t>
      </w:r>
    </w:p>
    <w:sectPr w:rsidR="003E3EA6" w:rsidRPr="00AE7E79" w:rsidSect="003E3EA6">
      <w:pgSz w:w="11906" w:h="16838"/>
      <w:pgMar w:top="709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EE"/>
    <w:rsid w:val="00197838"/>
    <w:rsid w:val="003C4085"/>
    <w:rsid w:val="003E3EA6"/>
    <w:rsid w:val="004D6927"/>
    <w:rsid w:val="005C0C3C"/>
    <w:rsid w:val="00620653"/>
    <w:rsid w:val="009728BB"/>
    <w:rsid w:val="00AE7E79"/>
    <w:rsid w:val="00B66D38"/>
    <w:rsid w:val="00C27807"/>
    <w:rsid w:val="00D55AEE"/>
    <w:rsid w:val="00DA282C"/>
    <w:rsid w:val="00EC5455"/>
    <w:rsid w:val="00FA4F1A"/>
    <w:rsid w:val="00FD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F742"/>
  <w15:chartTrackingRefBased/>
  <w15:docId w15:val="{0B6D8754-56F2-4015-97AF-8D4C5955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</cp:revision>
  <dcterms:created xsi:type="dcterms:W3CDTF">2023-10-14T07:14:00Z</dcterms:created>
  <dcterms:modified xsi:type="dcterms:W3CDTF">2023-10-14T15:20:00Z</dcterms:modified>
</cp:coreProperties>
</file>